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B3AE" w14:textId="77777777" w:rsidR="00C27B23" w:rsidRPr="00E44CDE" w:rsidRDefault="0048249A">
      <w:pPr>
        <w:pStyle w:val="Titolo"/>
        <w:pageBreakBefore/>
      </w:pPr>
      <w:r w:rsidRPr="00E44CDE">
        <w:t xml:space="preserve">Scheda di sintesi sulla rilevazione degli OIV o </w:t>
      </w:r>
      <w:r w:rsidR="009A5646" w:rsidRPr="00E44CDE">
        <w:t>organismi con funzioni analoghe</w:t>
      </w:r>
    </w:p>
    <w:p w14:paraId="506CDC5F" w14:textId="5C46A01E" w:rsidR="00C27B23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1C797A17" w14:textId="77777777" w:rsidR="00E44CDE" w:rsidRPr="0041405A" w:rsidRDefault="00E44CDE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7B4F1142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462F2D96" w14:textId="01C255C2" w:rsidR="00FD0290" w:rsidRPr="00FD0290" w:rsidRDefault="00FD0290" w:rsidP="00FD0290">
      <w:pPr>
        <w:pStyle w:val="Paragrafoelenco"/>
        <w:spacing w:line="276" w:lineRule="auto"/>
        <w:rPr>
          <w:rFonts w:ascii="Garamond" w:eastAsiaTheme="minorEastAsia" w:hAnsi="Garamond"/>
        </w:rPr>
      </w:pPr>
      <w:r w:rsidRPr="00FD0290">
        <w:rPr>
          <w:rFonts w:ascii="Garamond" w:eastAsiaTheme="minorEastAsia" w:hAnsi="Garamond"/>
        </w:rPr>
        <w:t>Data di inizio rilevazione: 2</w:t>
      </w:r>
      <w:r>
        <w:rPr>
          <w:rFonts w:ascii="Garamond" w:eastAsiaTheme="minorEastAsia" w:hAnsi="Garamond"/>
        </w:rPr>
        <w:t>6</w:t>
      </w:r>
      <w:r w:rsidRPr="00FD0290">
        <w:rPr>
          <w:rFonts w:ascii="Garamond" w:eastAsiaTheme="minorEastAsia" w:hAnsi="Garamond"/>
        </w:rPr>
        <w:t>/05/202</w:t>
      </w:r>
      <w:r>
        <w:rPr>
          <w:rFonts w:ascii="Garamond" w:eastAsiaTheme="minorEastAsia" w:hAnsi="Garamond"/>
        </w:rPr>
        <w:t>2</w:t>
      </w:r>
    </w:p>
    <w:p w14:paraId="3111CF95" w14:textId="6F0EF18D" w:rsidR="00C27B23" w:rsidRPr="00FD0290" w:rsidRDefault="00FD0290" w:rsidP="00FD0290">
      <w:pPr>
        <w:pStyle w:val="Paragrafoelenco"/>
        <w:spacing w:line="276" w:lineRule="auto"/>
        <w:ind w:left="0" w:firstLine="0"/>
        <w:rPr>
          <w:rFonts w:ascii="Garamond" w:eastAsiaTheme="minorEastAsia" w:hAnsi="Garamond"/>
        </w:rPr>
      </w:pPr>
      <w:r w:rsidRPr="00FD0290">
        <w:rPr>
          <w:rFonts w:ascii="Garamond" w:eastAsiaTheme="minorEastAsia" w:hAnsi="Garamond"/>
        </w:rPr>
        <w:t>Data di fine rilevazione: 3</w:t>
      </w:r>
      <w:r>
        <w:rPr>
          <w:rFonts w:ascii="Garamond" w:eastAsiaTheme="minorEastAsia" w:hAnsi="Garamond"/>
        </w:rPr>
        <w:t>0</w:t>
      </w:r>
      <w:r w:rsidRPr="00FD0290">
        <w:rPr>
          <w:rFonts w:ascii="Garamond" w:eastAsiaTheme="minorEastAsia" w:hAnsi="Garamond"/>
        </w:rPr>
        <w:t>/05/202</w:t>
      </w:r>
      <w:r>
        <w:rPr>
          <w:rFonts w:ascii="Garamond" w:eastAsiaTheme="minorEastAsia" w:hAnsi="Garamond"/>
        </w:rPr>
        <w:t>2</w:t>
      </w:r>
    </w:p>
    <w:p w14:paraId="448E58CA" w14:textId="77777777" w:rsidR="00FD0290" w:rsidRPr="0041405A" w:rsidRDefault="00FD0290" w:rsidP="00FD0290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13554480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49318CE9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3004612D" w14:textId="77777777" w:rsidR="00FD0290" w:rsidRPr="00EF510D" w:rsidRDefault="00FD0290" w:rsidP="00FD02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after="0" w:line="360" w:lineRule="auto"/>
        <w:rPr>
          <w:rFonts w:ascii="Garamond" w:eastAsiaTheme="minorEastAsia" w:hAnsi="Garamond"/>
        </w:rPr>
      </w:pPr>
      <w:r w:rsidRPr="00EF510D">
        <w:rPr>
          <w:rFonts w:ascii="Garamond" w:eastAsiaTheme="minorEastAsia" w:hAnsi="Garamond"/>
        </w:rPr>
        <w:t>Non applicabile.</w:t>
      </w:r>
    </w:p>
    <w:p w14:paraId="5F618A26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3BFDC5C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3331DE8F" w14:textId="77777777" w:rsidR="00FD0290" w:rsidRPr="00EF510D" w:rsidRDefault="00FD0290" w:rsidP="00FD02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rPr>
          <w:rFonts w:ascii="Garamond" w:eastAsiaTheme="minorEastAsia" w:hAnsi="Garamond"/>
        </w:rPr>
      </w:pPr>
      <w:r w:rsidRPr="00EF510D">
        <w:rPr>
          <w:rFonts w:ascii="Garamond" w:eastAsiaTheme="minorEastAsia" w:hAnsi="Garamond"/>
        </w:rPr>
        <w:t>Le modalità seguite per eseguire la rilevazione sono state le seguenti:</w:t>
      </w:r>
    </w:p>
    <w:p w14:paraId="1B33DF1B" w14:textId="5DAB9E23" w:rsidR="00FD0290" w:rsidRPr="00EF510D" w:rsidRDefault="00FD0290" w:rsidP="00FD0290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rPr>
          <w:rFonts w:ascii="Garamond" w:eastAsiaTheme="minorEastAsia" w:hAnsi="Garamond"/>
        </w:rPr>
      </w:pPr>
      <w:r w:rsidRPr="00EF510D">
        <w:rPr>
          <w:rFonts w:ascii="Garamond" w:eastAsiaTheme="minorEastAsia" w:hAnsi="Garamond"/>
        </w:rPr>
        <w:t>Interfaccia con RPCT. In occasione dell</w:t>
      </w:r>
      <w:r>
        <w:rPr>
          <w:rFonts w:ascii="Garamond" w:eastAsiaTheme="minorEastAsia" w:hAnsi="Garamond"/>
        </w:rPr>
        <w:t>a</w:t>
      </w:r>
      <w:r w:rsidRPr="00EF510D">
        <w:rPr>
          <w:rFonts w:ascii="Garamond" w:eastAsiaTheme="minorEastAsia" w:hAnsi="Garamond"/>
        </w:rPr>
        <w:t xml:space="preserve"> riunione tenutasi dall’Organismo di Vigilanza in data </w:t>
      </w:r>
      <w:r>
        <w:rPr>
          <w:rFonts w:ascii="Garamond" w:eastAsiaTheme="minorEastAsia" w:hAnsi="Garamond"/>
        </w:rPr>
        <w:t>30/05/2022</w:t>
      </w:r>
      <w:r w:rsidRPr="00EF510D">
        <w:rPr>
          <w:rFonts w:ascii="Garamond" w:eastAsiaTheme="minorEastAsia" w:hAnsi="Garamond"/>
        </w:rPr>
        <w:t>, il Responsabile della prevenzione della corruzione e della trasparenza ha condiviso con i membri dell’</w:t>
      </w:r>
      <w:proofErr w:type="spellStart"/>
      <w:r w:rsidRPr="00EF510D">
        <w:rPr>
          <w:rFonts w:ascii="Garamond" w:eastAsiaTheme="minorEastAsia" w:hAnsi="Garamond"/>
        </w:rPr>
        <w:t>OdV</w:t>
      </w:r>
      <w:proofErr w:type="spellEnd"/>
      <w:r w:rsidRPr="00EF510D">
        <w:rPr>
          <w:rFonts w:ascii="Garamond" w:eastAsiaTheme="minorEastAsia" w:hAnsi="Garamond"/>
        </w:rPr>
        <w:t xml:space="preserve"> quanto già riportato nel Piano Triennale 20</w:t>
      </w:r>
      <w:r>
        <w:rPr>
          <w:rFonts w:ascii="Garamond" w:eastAsiaTheme="minorEastAsia" w:hAnsi="Garamond"/>
        </w:rPr>
        <w:t>22-2024</w:t>
      </w:r>
      <w:r w:rsidRPr="00EF510D">
        <w:rPr>
          <w:rFonts w:ascii="Garamond" w:eastAsiaTheme="minorEastAsia" w:hAnsi="Garamond"/>
        </w:rPr>
        <w:t xml:space="preserve">, ed in particolare gli adempimenti svolti in materia delle pubblicazioni </w:t>
      </w:r>
      <w:r w:rsidRPr="00EF510D">
        <w:rPr>
          <w:rFonts w:ascii="Garamond" w:eastAsiaTheme="minorEastAsia" w:hAnsi="Garamond"/>
          <w:i/>
        </w:rPr>
        <w:t>ex</w:t>
      </w:r>
      <w:r w:rsidRPr="00EF510D">
        <w:rPr>
          <w:rFonts w:ascii="Garamond" w:eastAsiaTheme="minorEastAsia" w:hAnsi="Garamond"/>
        </w:rPr>
        <w:t xml:space="preserve"> </w:t>
      </w:r>
      <w:proofErr w:type="spellStart"/>
      <w:r w:rsidRPr="00EF510D">
        <w:rPr>
          <w:rFonts w:ascii="Garamond" w:eastAsiaTheme="minorEastAsia" w:hAnsi="Garamond"/>
        </w:rPr>
        <w:t>D.Lgs.</w:t>
      </w:r>
      <w:proofErr w:type="spellEnd"/>
      <w:r w:rsidRPr="00EF510D">
        <w:rPr>
          <w:rFonts w:ascii="Garamond" w:eastAsiaTheme="minorEastAsia" w:hAnsi="Garamond"/>
        </w:rPr>
        <w:t xml:space="preserve"> 33/2013;</w:t>
      </w:r>
    </w:p>
    <w:p w14:paraId="3002C967" w14:textId="77777777" w:rsidR="00FD0290" w:rsidRPr="00EF510D" w:rsidRDefault="00FD0290" w:rsidP="00FD0290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autoSpaceDE w:val="0"/>
        <w:spacing w:after="0" w:line="360" w:lineRule="auto"/>
        <w:rPr>
          <w:rFonts w:ascii="Garamond" w:hAnsi="Garamond" w:cs="Times New Roman"/>
          <w:color w:val="000000"/>
          <w:lang w:eastAsia="en-US"/>
        </w:rPr>
      </w:pPr>
      <w:r w:rsidRPr="00EF510D">
        <w:rPr>
          <w:rFonts w:ascii="Garamond" w:hAnsi="Garamond" w:cs="Times New Roman"/>
          <w:color w:val="000000"/>
          <w:lang w:eastAsia="en-US"/>
        </w:rPr>
        <w:t xml:space="preserve">Accertamento dell’adempimento degli obblighi di trasparenza da parte di FER, mediante verifica diretta sul sito istituzionale ed ausilio dei servizi di analisi automatica dei siti web informatici (es. bussola trasparenza); </w:t>
      </w:r>
    </w:p>
    <w:p w14:paraId="75F54FE7" w14:textId="1BDE9556" w:rsidR="00FD0290" w:rsidRDefault="00FD0290" w:rsidP="00FD0290">
      <w:pPr>
        <w:widowControl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autoSpaceDE w:val="0"/>
        <w:spacing w:after="0" w:line="360" w:lineRule="auto"/>
        <w:rPr>
          <w:rFonts w:ascii="Garamond" w:hAnsi="Garamond" w:cs="Times New Roman"/>
          <w:color w:val="000000"/>
          <w:lang w:eastAsia="en-US"/>
        </w:rPr>
      </w:pPr>
      <w:r w:rsidRPr="00EF510D">
        <w:rPr>
          <w:rFonts w:ascii="Garamond" w:hAnsi="Garamond" w:cs="Times New Roman"/>
          <w:color w:val="000000"/>
          <w:lang w:eastAsia="en-US"/>
        </w:rPr>
        <w:t xml:space="preserve">esame della documentazione pubblicata in adempimento del </w:t>
      </w:r>
      <w:proofErr w:type="spellStart"/>
      <w:r w:rsidRPr="00EF510D">
        <w:rPr>
          <w:rFonts w:ascii="Garamond" w:hAnsi="Garamond" w:cs="Times New Roman"/>
          <w:color w:val="000000"/>
          <w:lang w:eastAsia="en-US"/>
        </w:rPr>
        <w:t>D.Lgs.</w:t>
      </w:r>
      <w:proofErr w:type="spellEnd"/>
      <w:r w:rsidRPr="00EF510D">
        <w:rPr>
          <w:rFonts w:ascii="Garamond" w:hAnsi="Garamond" w:cs="Times New Roman"/>
          <w:color w:val="000000"/>
          <w:lang w:eastAsia="en-US"/>
        </w:rPr>
        <w:t xml:space="preserve"> 33/2013. </w:t>
      </w:r>
    </w:p>
    <w:p w14:paraId="7747AA18" w14:textId="4BFF5259" w:rsidR="00FD0290" w:rsidRPr="00FD0290" w:rsidRDefault="00FD0290" w:rsidP="00AC7E8B">
      <w:pPr>
        <w:pStyle w:val="Paragrafoelenco"/>
        <w:numPr>
          <w:ilvl w:val="0"/>
          <w:numId w:val="3"/>
        </w:numPr>
        <w:spacing w:line="360" w:lineRule="auto"/>
        <w:rPr>
          <w:rFonts w:ascii="Garamond" w:hAnsi="Garamond" w:cs="Times New Roman"/>
          <w:color w:val="000000"/>
          <w:lang w:eastAsia="en-US"/>
        </w:rPr>
      </w:pPr>
      <w:r w:rsidRPr="00FD0290">
        <w:rPr>
          <w:rFonts w:ascii="Garamond" w:hAnsi="Garamond" w:cs="Times New Roman"/>
          <w:color w:val="000000"/>
          <w:lang w:eastAsia="en-US"/>
        </w:rPr>
        <w:t>Colloquio con i responsabili della pubblicazione dei dati</w:t>
      </w:r>
      <w:r>
        <w:rPr>
          <w:rFonts w:ascii="Garamond" w:hAnsi="Garamond" w:cs="Times New Roman"/>
          <w:color w:val="000000"/>
          <w:lang w:eastAsia="en-US"/>
        </w:rPr>
        <w:t xml:space="preserve"> oggetto di controllo (nel caso di specie, referente dell’U.O. Legale per la sezione denominata “</w:t>
      </w:r>
      <w:r w:rsidRPr="00AC7E8B">
        <w:rPr>
          <w:rFonts w:ascii="Garamond" w:hAnsi="Garamond" w:cs="Times New Roman"/>
          <w:i/>
          <w:iCs/>
          <w:color w:val="000000"/>
          <w:lang w:eastAsia="en-US"/>
        </w:rPr>
        <w:t>Consulenti e collaboratori</w:t>
      </w:r>
      <w:r>
        <w:rPr>
          <w:rFonts w:ascii="Garamond" w:hAnsi="Garamond" w:cs="Times New Roman"/>
          <w:color w:val="000000"/>
          <w:lang w:eastAsia="en-US"/>
        </w:rPr>
        <w:t>”</w:t>
      </w:r>
      <w:r w:rsidR="00AC7E8B">
        <w:rPr>
          <w:rFonts w:ascii="Garamond" w:hAnsi="Garamond" w:cs="Times New Roman"/>
          <w:color w:val="000000"/>
          <w:lang w:eastAsia="en-US"/>
        </w:rPr>
        <w:t xml:space="preserve"> e “</w:t>
      </w:r>
      <w:r w:rsidR="00AC7E8B" w:rsidRPr="00AC7E8B">
        <w:rPr>
          <w:rFonts w:ascii="Garamond" w:hAnsi="Garamond" w:cs="Times New Roman"/>
          <w:i/>
          <w:iCs/>
          <w:color w:val="000000"/>
          <w:lang w:eastAsia="en-US"/>
        </w:rPr>
        <w:t>Enti Controllati</w:t>
      </w:r>
      <w:r w:rsidR="00AC7E8B">
        <w:rPr>
          <w:rFonts w:ascii="Garamond" w:hAnsi="Garamond" w:cs="Times New Roman"/>
          <w:color w:val="000000"/>
          <w:lang w:eastAsia="en-US"/>
        </w:rPr>
        <w:t>”; referente dell’Amministrazione e Contabilità per la sezione denominata “</w:t>
      </w:r>
      <w:r w:rsidR="00AC7E8B" w:rsidRPr="00AC7E8B">
        <w:rPr>
          <w:rFonts w:ascii="Garamond" w:hAnsi="Garamond" w:cs="Times New Roman"/>
          <w:i/>
          <w:iCs/>
          <w:color w:val="000000"/>
          <w:lang w:eastAsia="en-US"/>
        </w:rPr>
        <w:t>Sovvenzioni, contributi, sussidi, vantaggi economici</w:t>
      </w:r>
      <w:r w:rsidR="00AC7E8B">
        <w:rPr>
          <w:rFonts w:ascii="Garamond" w:hAnsi="Garamond" w:cs="Times New Roman"/>
          <w:color w:val="000000"/>
          <w:lang w:eastAsia="en-US"/>
        </w:rPr>
        <w:t>”, “</w:t>
      </w:r>
      <w:r w:rsidR="00AC7E8B" w:rsidRPr="00AC7E8B">
        <w:rPr>
          <w:rFonts w:ascii="Garamond" w:hAnsi="Garamond" w:cs="Times New Roman"/>
          <w:i/>
          <w:iCs/>
          <w:color w:val="000000"/>
          <w:lang w:eastAsia="en-US"/>
        </w:rPr>
        <w:t>Bilancio</w:t>
      </w:r>
      <w:r w:rsidR="00AC7E8B">
        <w:rPr>
          <w:rFonts w:ascii="Garamond" w:hAnsi="Garamond" w:cs="Times New Roman"/>
          <w:color w:val="000000"/>
          <w:lang w:eastAsia="en-US"/>
        </w:rPr>
        <w:t>” e “</w:t>
      </w:r>
      <w:r w:rsidR="00AC7E8B" w:rsidRPr="00AC7E8B">
        <w:rPr>
          <w:rFonts w:ascii="Garamond" w:hAnsi="Garamond" w:cs="Times New Roman"/>
          <w:i/>
          <w:iCs/>
          <w:color w:val="000000"/>
          <w:lang w:eastAsia="en-US"/>
        </w:rPr>
        <w:t>Pagamenti</w:t>
      </w:r>
      <w:r w:rsidR="00AC7E8B">
        <w:rPr>
          <w:rFonts w:ascii="Garamond" w:hAnsi="Garamond" w:cs="Times New Roman"/>
          <w:color w:val="000000"/>
          <w:lang w:eastAsia="en-US"/>
        </w:rPr>
        <w:t>”; RPCT per la sezione denominata “</w:t>
      </w:r>
      <w:r w:rsidR="00AC7E8B" w:rsidRPr="00AC7E8B">
        <w:rPr>
          <w:rFonts w:ascii="Garamond" w:hAnsi="Garamond" w:cs="Times New Roman"/>
          <w:i/>
          <w:iCs/>
          <w:color w:val="000000"/>
          <w:lang w:eastAsia="en-US"/>
        </w:rPr>
        <w:t>Altri contenuti</w:t>
      </w:r>
      <w:r w:rsidR="00AC7E8B">
        <w:rPr>
          <w:rFonts w:ascii="Garamond" w:hAnsi="Garamond" w:cs="Times New Roman"/>
          <w:color w:val="000000"/>
          <w:lang w:eastAsia="en-US"/>
        </w:rPr>
        <w:t xml:space="preserve">”). </w:t>
      </w:r>
    </w:p>
    <w:p w14:paraId="3307783F" w14:textId="77777777" w:rsidR="00C27B23" w:rsidRPr="00AC7E8B" w:rsidRDefault="00C27B23" w:rsidP="00AC7E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autoSpaceDE w:val="0"/>
        <w:spacing w:after="0" w:line="360" w:lineRule="auto"/>
        <w:ind w:left="720"/>
        <w:rPr>
          <w:rFonts w:ascii="Garamond" w:hAnsi="Garamond" w:cs="Times New Roman"/>
          <w:color w:val="000000"/>
          <w:lang w:eastAsia="en-US"/>
        </w:rPr>
      </w:pPr>
    </w:p>
    <w:p w14:paraId="409CC594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766C6E9E" w14:textId="77777777" w:rsidR="00E44CDE" w:rsidRPr="00EF510D" w:rsidRDefault="00E44CDE" w:rsidP="00E4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Garamond" w:eastAsiaTheme="minorEastAsia" w:hAnsi="Garamond"/>
        </w:rPr>
      </w:pPr>
      <w:r w:rsidRPr="00EF510D">
        <w:rPr>
          <w:rFonts w:ascii="Garamond" w:eastAsiaTheme="minorEastAsia" w:hAnsi="Garamond"/>
        </w:rPr>
        <w:t>NESSUNO</w:t>
      </w:r>
    </w:p>
    <w:p w14:paraId="1E2CFB73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3EB71A5B" w14:textId="47AB7A09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lastRenderedPageBreak/>
        <w:t>Eventuale documentazione da allegare</w:t>
      </w:r>
    </w:p>
    <w:p w14:paraId="6E1BE4E1" w14:textId="77777777" w:rsidR="00E44CDE" w:rsidRPr="00EF510D" w:rsidRDefault="00E44CDE" w:rsidP="00E4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="Garamond" w:eastAsiaTheme="minorEastAsia" w:hAnsi="Garamond"/>
        </w:rPr>
      </w:pPr>
      <w:r w:rsidRPr="00EF510D">
        <w:rPr>
          <w:rFonts w:ascii="Garamond" w:eastAsiaTheme="minorEastAsia" w:hAnsi="Garamond"/>
        </w:rPr>
        <w:t>NESSUNO</w:t>
      </w:r>
    </w:p>
    <w:p w14:paraId="100C4284" w14:textId="77777777" w:rsidR="00E44CDE" w:rsidRDefault="00E44CDE" w:rsidP="00E4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320" w:lineRule="exact"/>
        <w:jc w:val="right"/>
        <w:rPr>
          <w:rFonts w:ascii="Garamond" w:eastAsiaTheme="minorEastAsia" w:hAnsi="Garamond" w:cs="Times New Roman"/>
        </w:rPr>
      </w:pPr>
      <w:r w:rsidRPr="00EF510D">
        <w:rPr>
          <w:rFonts w:ascii="Garamond" w:eastAsiaTheme="minorEastAsia" w:hAnsi="Garamond" w:cs="Times New Roman"/>
        </w:rPr>
        <w:t xml:space="preserve">Firma dei componenti dell’Organismo di Vigilanza    </w:t>
      </w:r>
    </w:p>
    <w:p w14:paraId="00C45330" w14:textId="10330324" w:rsidR="00E44CDE" w:rsidRPr="00EF510D" w:rsidRDefault="00E44CDE" w:rsidP="00E4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320" w:lineRule="exact"/>
        <w:jc w:val="right"/>
        <w:rPr>
          <w:rFonts w:ascii="Garamond" w:eastAsiaTheme="minorEastAsia" w:hAnsi="Garamond" w:cs="Times New Roman"/>
        </w:rPr>
      </w:pPr>
      <w:r w:rsidRPr="00EF510D">
        <w:rPr>
          <w:rFonts w:ascii="Garamond" w:eastAsiaTheme="minorEastAsia" w:hAnsi="Garamond" w:cs="Times New Roman"/>
        </w:rPr>
        <w:t xml:space="preserve">                                       </w:t>
      </w:r>
    </w:p>
    <w:p w14:paraId="06B7F870" w14:textId="1633F721" w:rsidR="00E44CDE" w:rsidRDefault="00E44CDE" w:rsidP="00E4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320" w:lineRule="exact"/>
        <w:jc w:val="right"/>
        <w:rPr>
          <w:rFonts w:ascii="Garamond" w:eastAsiaTheme="minorEastAsia" w:hAnsi="Garamond" w:cs="Times New Roman"/>
          <w:b/>
          <w:bCs/>
        </w:rPr>
      </w:pPr>
      <w:r w:rsidRPr="00EF510D">
        <w:rPr>
          <w:rFonts w:ascii="Garamond" w:eastAsiaTheme="minorEastAsia" w:hAnsi="Garamond" w:cs="Times New Roman"/>
          <w:b/>
          <w:bCs/>
        </w:rPr>
        <w:t>Dott. Riccardo Carrà</w:t>
      </w:r>
    </w:p>
    <w:p w14:paraId="09B529FE" w14:textId="77777777" w:rsidR="00E44CDE" w:rsidRPr="00EF510D" w:rsidRDefault="00E44CDE" w:rsidP="00E4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320" w:lineRule="exact"/>
        <w:jc w:val="right"/>
        <w:rPr>
          <w:rFonts w:ascii="Garamond" w:eastAsiaTheme="minorEastAsia" w:hAnsi="Garamond" w:cs="Times New Roman"/>
          <w:b/>
          <w:bCs/>
        </w:rPr>
      </w:pPr>
    </w:p>
    <w:p w14:paraId="5AC2834E" w14:textId="0618BE68" w:rsidR="00E44CDE" w:rsidRDefault="00E44CDE" w:rsidP="00E4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320" w:lineRule="exact"/>
        <w:jc w:val="right"/>
        <w:rPr>
          <w:rFonts w:ascii="Garamond" w:eastAsiaTheme="minorEastAsia" w:hAnsi="Garamond" w:cs="Times New Roman"/>
          <w:b/>
          <w:bCs/>
        </w:rPr>
      </w:pPr>
      <w:r w:rsidRPr="00EF510D">
        <w:rPr>
          <w:rFonts w:ascii="Garamond" w:eastAsiaTheme="minorEastAsia" w:hAnsi="Garamond" w:cs="Times New Roman"/>
          <w:b/>
          <w:bCs/>
        </w:rPr>
        <w:t xml:space="preserve">Ing. </w:t>
      </w:r>
      <w:r>
        <w:rPr>
          <w:rFonts w:ascii="Garamond" w:eastAsiaTheme="minorEastAsia" w:hAnsi="Garamond" w:cs="Times New Roman"/>
          <w:b/>
          <w:bCs/>
        </w:rPr>
        <w:t xml:space="preserve">Sabino </w:t>
      </w:r>
      <w:proofErr w:type="spellStart"/>
      <w:r>
        <w:rPr>
          <w:rFonts w:ascii="Garamond" w:eastAsiaTheme="minorEastAsia" w:hAnsi="Garamond" w:cs="Times New Roman"/>
          <w:b/>
          <w:bCs/>
        </w:rPr>
        <w:t>Iandoli</w:t>
      </w:r>
      <w:proofErr w:type="spellEnd"/>
    </w:p>
    <w:p w14:paraId="7E4D5A0B" w14:textId="78845606" w:rsidR="00E44CDE" w:rsidRDefault="00E44CDE" w:rsidP="00E4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320" w:lineRule="exact"/>
        <w:jc w:val="right"/>
        <w:rPr>
          <w:rFonts w:ascii="Garamond" w:eastAsiaTheme="minorEastAsia" w:hAnsi="Garamond" w:cs="Times New Roman"/>
          <w:b/>
          <w:bCs/>
        </w:rPr>
      </w:pPr>
    </w:p>
    <w:p w14:paraId="07E5121A" w14:textId="77777777" w:rsidR="00E44CDE" w:rsidRPr="00EF510D" w:rsidRDefault="00E44CDE" w:rsidP="00E4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320" w:lineRule="exact"/>
        <w:jc w:val="right"/>
        <w:rPr>
          <w:rFonts w:ascii="Garamond" w:eastAsiaTheme="minorEastAsia" w:hAnsi="Garamond" w:cs="Times New Roman"/>
          <w:b/>
          <w:bCs/>
        </w:rPr>
      </w:pPr>
    </w:p>
    <w:p w14:paraId="18757BD2" w14:textId="12BA7555" w:rsidR="00E44CDE" w:rsidRPr="0041405A" w:rsidRDefault="00E44CDE" w:rsidP="00E44C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 w:after="0" w:line="320" w:lineRule="exact"/>
        <w:jc w:val="right"/>
        <w:rPr>
          <w:rFonts w:ascii="Titillium" w:hAnsi="Titillium"/>
          <w:b/>
          <w:i/>
          <w:sz w:val="20"/>
          <w:szCs w:val="20"/>
        </w:rPr>
      </w:pPr>
      <w:r w:rsidRPr="00EF510D">
        <w:rPr>
          <w:rFonts w:ascii="Garamond" w:eastAsiaTheme="minorEastAsia" w:hAnsi="Garamond" w:cs="Times New Roman"/>
          <w:b/>
          <w:bCs/>
        </w:rPr>
        <w:t>Avv.</w:t>
      </w:r>
      <w:r>
        <w:rPr>
          <w:rFonts w:ascii="Garamond" w:eastAsiaTheme="minorEastAsia" w:hAnsi="Garamond" w:cs="Times New Roman"/>
          <w:b/>
          <w:bCs/>
        </w:rPr>
        <w:t xml:space="preserve"> Deborah Mantovani</w:t>
      </w:r>
      <w:r w:rsidRPr="00EF510D">
        <w:rPr>
          <w:rFonts w:ascii="Garamond" w:eastAsiaTheme="minorEastAsia" w:hAnsi="Garamond" w:cs="Times New Roman"/>
          <w:b/>
          <w:bCs/>
        </w:rPr>
        <w:t xml:space="preserve"> </w:t>
      </w:r>
    </w:p>
    <w:sectPr w:rsidR="00E44CDE" w:rsidRPr="0041405A" w:rsidSect="00E44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A1920" w14:textId="77777777" w:rsidR="00515DD3" w:rsidRDefault="00515DD3">
      <w:pPr>
        <w:spacing w:after="0" w:line="240" w:lineRule="auto"/>
      </w:pPr>
      <w:r>
        <w:separator/>
      </w:r>
    </w:p>
  </w:endnote>
  <w:endnote w:type="continuationSeparator" w:id="0">
    <w:p w14:paraId="100BF254" w14:textId="77777777" w:rsidR="00515DD3" w:rsidRDefault="0051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5F3E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B2DF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92E4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0E4B" w14:textId="77777777" w:rsidR="00515DD3" w:rsidRDefault="00515DD3">
      <w:pPr>
        <w:spacing w:after="0" w:line="240" w:lineRule="auto"/>
      </w:pPr>
      <w:r>
        <w:separator/>
      </w:r>
    </w:p>
  </w:footnote>
  <w:footnote w:type="continuationSeparator" w:id="0">
    <w:p w14:paraId="475797C5" w14:textId="77777777" w:rsidR="00515DD3" w:rsidRDefault="0051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0110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23167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5E564DD9" wp14:editId="2FF55C2B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7E1009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683A1E61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18AC6BD9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29B219EF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30999ED9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1C32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613073">
    <w:abstractNumId w:val="1"/>
  </w:num>
  <w:num w:numId="2" w16cid:durableId="767963065">
    <w:abstractNumId w:val="0"/>
  </w:num>
  <w:num w:numId="3" w16cid:durableId="2052723626">
    <w:abstractNumId w:val="2"/>
  </w:num>
  <w:num w:numId="4" w16cid:durableId="1177307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515DD3"/>
    <w:rsid w:val="00586A9E"/>
    <w:rsid w:val="0060106A"/>
    <w:rsid w:val="00601323"/>
    <w:rsid w:val="006E496C"/>
    <w:rsid w:val="007052EA"/>
    <w:rsid w:val="00713BFD"/>
    <w:rsid w:val="007A107C"/>
    <w:rsid w:val="00837860"/>
    <w:rsid w:val="0085206C"/>
    <w:rsid w:val="00861FE1"/>
    <w:rsid w:val="008A0378"/>
    <w:rsid w:val="008F48E3"/>
    <w:rsid w:val="00955140"/>
    <w:rsid w:val="009A5646"/>
    <w:rsid w:val="009C05D1"/>
    <w:rsid w:val="009C6FAC"/>
    <w:rsid w:val="00A52DF7"/>
    <w:rsid w:val="00AC7E8B"/>
    <w:rsid w:val="00AF790D"/>
    <w:rsid w:val="00C27B23"/>
    <w:rsid w:val="00C32BE7"/>
    <w:rsid w:val="00D27496"/>
    <w:rsid w:val="00E44CDE"/>
    <w:rsid w:val="00FC7906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305C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Deborah Mantovani</cp:lastModifiedBy>
  <cp:revision>32</cp:revision>
  <cp:lastPrinted>2018-02-28T15:30:00Z</cp:lastPrinted>
  <dcterms:created xsi:type="dcterms:W3CDTF">2013-12-19T15:41:00Z</dcterms:created>
  <dcterms:modified xsi:type="dcterms:W3CDTF">2022-06-20T12:17:00Z</dcterms:modified>
</cp:coreProperties>
</file>